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B7" w:rsidRDefault="002A0986">
      <w:pPr>
        <w:framePr w:h="879" w:hSpace="10080" w:vSpace="58" w:wrap="notBeside" w:vAnchor="text" w:hAnchor="margin" w:x="1383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0B7" w:rsidRDefault="005800B7">
      <w:pPr>
        <w:rPr>
          <w:sz w:val="2"/>
          <w:szCs w:val="2"/>
        </w:rPr>
      </w:pPr>
    </w:p>
    <w:p w:rsidR="005800B7" w:rsidRDefault="005800B7">
      <w:pPr>
        <w:rPr>
          <w:sz w:val="2"/>
          <w:szCs w:val="2"/>
        </w:rPr>
        <w:sectPr w:rsidR="005800B7">
          <w:type w:val="continuous"/>
          <w:pgSz w:w="11909" w:h="16834"/>
          <w:pgMar w:top="360" w:right="799" w:bottom="360" w:left="1527" w:header="720" w:footer="720" w:gutter="0"/>
          <w:cols w:space="720"/>
          <w:noEndnote/>
        </w:sectPr>
      </w:pPr>
    </w:p>
    <w:p w:rsidR="005800B7" w:rsidRDefault="002A0986">
      <w:pPr>
        <w:spacing w:before="58"/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p w:rsidR="005800B7" w:rsidRDefault="005800B7">
      <w:pPr>
        <w:spacing w:before="58"/>
        <w:rPr>
          <w:sz w:val="2"/>
          <w:szCs w:val="2"/>
        </w:rPr>
        <w:sectPr w:rsidR="005800B7">
          <w:type w:val="continuous"/>
          <w:pgSz w:w="11909" w:h="16834"/>
          <w:pgMar w:top="360" w:right="1108" w:bottom="360" w:left="1729" w:header="720" w:footer="720" w:gutter="0"/>
          <w:cols w:space="60"/>
          <w:noEndnote/>
        </w:sectPr>
      </w:pPr>
    </w:p>
    <w:p w:rsidR="005800B7" w:rsidRDefault="002A0986">
      <w:pPr>
        <w:shd w:val="clear" w:color="auto" w:fill="FFFFFF"/>
        <w:spacing w:line="158" w:lineRule="exact"/>
        <w:ind w:left="612" w:right="518" w:firstLine="468"/>
      </w:pPr>
      <w:r>
        <w:rPr>
          <w:rFonts w:eastAsia="Times New Roman"/>
          <w:b/>
          <w:bCs/>
          <w:color w:val="000000"/>
          <w:spacing w:val="-19"/>
          <w:w w:val="79"/>
        </w:rPr>
        <w:lastRenderedPageBreak/>
        <w:t xml:space="preserve">ПРОКУРАТУРА </w:t>
      </w:r>
      <w:r>
        <w:rPr>
          <w:rFonts w:eastAsia="Times New Roman"/>
          <w:b/>
          <w:bCs/>
          <w:color w:val="000000"/>
          <w:spacing w:val="-17"/>
          <w:w w:val="79"/>
        </w:rPr>
        <w:t>РОССИЙСКОЙ ФЕДЕРАЦИИ</w:t>
      </w:r>
    </w:p>
    <w:p w:rsidR="005800B7" w:rsidRDefault="002A0986">
      <w:pPr>
        <w:shd w:val="clear" w:color="auto" w:fill="FFFFFF"/>
        <w:spacing w:before="22"/>
        <w:ind w:left="619"/>
      </w:pPr>
      <w:r>
        <w:rPr>
          <w:rFonts w:eastAsia="Times New Roman"/>
          <w:b/>
          <w:bCs/>
          <w:color w:val="000000"/>
          <w:spacing w:val="-14"/>
          <w:w w:val="79"/>
        </w:rPr>
        <w:t>ПРОКУРАТУРА Г. МОСКВЫ</w:t>
      </w:r>
    </w:p>
    <w:p w:rsidR="005800B7" w:rsidRDefault="002A0986">
      <w:pPr>
        <w:shd w:val="clear" w:color="auto" w:fill="FFFFFF"/>
        <w:spacing w:before="36" w:line="223" w:lineRule="exact"/>
        <w:ind w:firstLine="691"/>
      </w:pPr>
      <w:r>
        <w:rPr>
          <w:rFonts w:eastAsia="Times New Roman"/>
          <w:b/>
          <w:bCs/>
          <w:color w:val="000000"/>
          <w:spacing w:val="28"/>
          <w:w w:val="79"/>
        </w:rPr>
        <w:t xml:space="preserve">БАБУШКИНСКАЯ </w:t>
      </w:r>
      <w:r>
        <w:rPr>
          <w:rFonts w:eastAsia="Times New Roman"/>
          <w:b/>
          <w:bCs/>
          <w:color w:val="000000"/>
          <w:spacing w:val="22"/>
          <w:w w:val="79"/>
        </w:rPr>
        <w:t>МЕЖРАЙОННАЯ ПРОКУРАТУРА</w:t>
      </w:r>
    </w:p>
    <w:p w:rsidR="005800B7" w:rsidRDefault="002A0986">
      <w:pPr>
        <w:shd w:val="clear" w:color="auto" w:fill="FFFFFF"/>
        <w:spacing w:line="223" w:lineRule="exact"/>
        <w:ind w:left="101" w:firstLine="439"/>
      </w:pPr>
      <w:r>
        <w:rPr>
          <w:rFonts w:eastAsia="Times New Roman"/>
          <w:b/>
          <w:bCs/>
          <w:color w:val="000000"/>
          <w:spacing w:val="12"/>
          <w:w w:val="79"/>
        </w:rPr>
        <w:t xml:space="preserve">СЕВЕРО-ВОСТОЧНОГО </w:t>
      </w:r>
      <w:r>
        <w:rPr>
          <w:rFonts w:eastAsia="Times New Roman"/>
          <w:b/>
          <w:bCs/>
          <w:color w:val="000000"/>
          <w:spacing w:val="9"/>
          <w:w w:val="79"/>
        </w:rPr>
        <w:t>АДМИНИСТРАТИВНОГО ОКРУГА</w:t>
      </w:r>
    </w:p>
    <w:p w:rsidR="005800B7" w:rsidRDefault="002A0986">
      <w:pPr>
        <w:shd w:val="clear" w:color="auto" w:fill="FFFFFF"/>
        <w:spacing w:before="36" w:line="223" w:lineRule="exact"/>
        <w:ind w:left="922" w:right="259" w:hanging="526"/>
      </w:pPr>
      <w:r>
        <w:rPr>
          <w:rFonts w:eastAsia="Times New Roman"/>
          <w:color w:val="000000"/>
          <w:w w:val="126"/>
        </w:rPr>
        <w:t xml:space="preserve">ул. </w:t>
      </w:r>
      <w:proofErr w:type="spellStart"/>
      <w:r w:rsidR="00FB4D2C">
        <w:rPr>
          <w:rFonts w:eastAsia="Times New Roman"/>
          <w:color w:val="000000"/>
          <w:w w:val="126"/>
        </w:rPr>
        <w:t>БорисаГалушкинад</w:t>
      </w:r>
      <w:proofErr w:type="spellEnd"/>
      <w:r w:rsidR="00FB4D2C">
        <w:rPr>
          <w:rFonts w:eastAsia="Times New Roman"/>
          <w:color w:val="000000"/>
          <w:w w:val="126"/>
        </w:rPr>
        <w:t>. д. 15, Москва,</w:t>
      </w:r>
      <w:r>
        <w:rPr>
          <w:rFonts w:eastAsia="Times New Roman"/>
          <w:color w:val="000000"/>
          <w:w w:val="126"/>
        </w:rPr>
        <w:t>129301</w:t>
      </w:r>
    </w:p>
    <w:p w:rsidR="005800B7" w:rsidRDefault="002A0986">
      <w:pPr>
        <w:shd w:val="clear" w:color="auto" w:fill="FFFFFF"/>
        <w:spacing w:before="122" w:line="324" w:lineRule="exact"/>
      </w:pPr>
      <w:r>
        <w:br w:type="column"/>
      </w:r>
      <w:r>
        <w:rPr>
          <w:rFonts w:eastAsia="Times New Roman"/>
          <w:color w:val="000000"/>
          <w:spacing w:val="12"/>
          <w:w w:val="126"/>
        </w:rPr>
        <w:lastRenderedPageBreak/>
        <w:t xml:space="preserve">Воеводину В.Я. </w:t>
      </w:r>
      <w:r>
        <w:rPr>
          <w:rFonts w:eastAsia="Times New Roman"/>
          <w:color w:val="000000"/>
          <w:spacing w:val="10"/>
          <w:w w:val="126"/>
        </w:rPr>
        <w:t>г</w:t>
      </w:r>
      <w:proofErr w:type="gramStart"/>
      <w:r>
        <w:rPr>
          <w:rFonts w:eastAsia="Times New Roman"/>
          <w:color w:val="000000"/>
          <w:spacing w:val="10"/>
          <w:w w:val="126"/>
        </w:rPr>
        <w:t>.М</w:t>
      </w:r>
      <w:proofErr w:type="gramEnd"/>
      <w:r>
        <w:rPr>
          <w:rFonts w:eastAsia="Times New Roman"/>
          <w:color w:val="000000"/>
          <w:spacing w:val="10"/>
          <w:w w:val="126"/>
        </w:rPr>
        <w:t>осква, ул.Снежная, д.17,к.1,кв.8</w:t>
      </w:r>
    </w:p>
    <w:p w:rsidR="005800B7" w:rsidRDefault="005800B7">
      <w:pPr>
        <w:shd w:val="clear" w:color="auto" w:fill="FFFFFF"/>
        <w:spacing w:before="122" w:line="324" w:lineRule="exact"/>
        <w:sectPr w:rsidR="005800B7">
          <w:type w:val="continuous"/>
          <w:pgSz w:w="11909" w:h="16834"/>
          <w:pgMar w:top="360" w:right="1108" w:bottom="360" w:left="1729" w:header="720" w:footer="720" w:gutter="0"/>
          <w:cols w:num="2" w:space="720" w:equalWidth="0">
            <w:col w:w="3175" w:space="3197"/>
            <w:col w:w="2700"/>
          </w:cols>
          <w:noEndnote/>
        </w:sectPr>
      </w:pPr>
    </w:p>
    <w:p w:rsidR="005800B7" w:rsidRDefault="00FB4D2C">
      <w:pPr>
        <w:framePr w:h="230" w:hRule="exact" w:hSpace="36" w:vSpace="58" w:wrap="auto" w:vAnchor="text" w:hAnchor="text" w:x="1895" w:y="764"/>
        <w:shd w:val="clear" w:color="auto" w:fill="FFFFFF"/>
      </w:pPr>
      <w:r>
        <w:rPr>
          <w:rFonts w:ascii="Arial" w:eastAsia="Times New Roman" w:hAnsi="Arial"/>
          <w:color w:val="000000"/>
        </w:rPr>
        <w:t xml:space="preserve"> от 5.08.2009 г. </w:t>
      </w:r>
    </w:p>
    <w:p w:rsidR="00FB4D2C" w:rsidRDefault="002A0986" w:rsidP="00FB4D2C">
      <w:pPr>
        <w:shd w:val="clear" w:color="auto" w:fill="FFFFFF"/>
        <w:spacing w:before="806"/>
        <w:rPr>
          <w:rFonts w:eastAsia="Times New Roman"/>
          <w:color w:val="000000"/>
          <w:spacing w:val="-18"/>
          <w:w w:val="126"/>
        </w:rPr>
      </w:pPr>
      <w:r>
        <w:rPr>
          <w:rFonts w:eastAsia="Times New Roman"/>
          <w:color w:val="000000"/>
          <w:spacing w:val="-18"/>
          <w:w w:val="126"/>
        </w:rPr>
        <w:lastRenderedPageBreak/>
        <w:t>На№</w:t>
      </w:r>
      <w:r w:rsidR="00FB4D2C">
        <w:rPr>
          <w:rFonts w:eastAsia="Times New Roman"/>
          <w:color w:val="000000"/>
          <w:spacing w:val="-18"/>
          <w:w w:val="126"/>
        </w:rPr>
        <w:t xml:space="preserve"> 135 ж- 09      </w:t>
      </w:r>
    </w:p>
    <w:p w:rsidR="005800B7" w:rsidRDefault="002A0986" w:rsidP="00FB4D2C">
      <w:pPr>
        <w:shd w:val="clear" w:color="auto" w:fill="FFFFFF"/>
        <w:spacing w:before="806"/>
      </w:pPr>
      <w:r>
        <w:rPr>
          <w:rFonts w:eastAsia="Times New Roman"/>
          <w:color w:val="000000"/>
          <w:spacing w:val="27"/>
          <w:w w:val="126"/>
        </w:rPr>
        <w:t xml:space="preserve">Бабушкинской межрайонной прокуратурой с привлечением </w:t>
      </w:r>
      <w:r>
        <w:rPr>
          <w:rFonts w:eastAsia="Times New Roman"/>
          <w:color w:val="000000"/>
          <w:spacing w:val="13"/>
          <w:w w:val="126"/>
        </w:rPr>
        <w:t xml:space="preserve">специалиста ФГУЗ «Центр гигиены и эпидемиологии в г. Москве» ТОУ Роспотребнадзора по г. Москве в СВАО проведена проверка соблюдения </w:t>
      </w:r>
      <w:r>
        <w:rPr>
          <w:rFonts w:eastAsia="Times New Roman"/>
          <w:color w:val="000000"/>
          <w:spacing w:val="12"/>
          <w:w w:val="126"/>
        </w:rPr>
        <w:t>жилищных прав заявителя с выходом на место.</w:t>
      </w:r>
    </w:p>
    <w:p w:rsidR="005800B7" w:rsidRDefault="002A0986">
      <w:pPr>
        <w:shd w:val="clear" w:color="auto" w:fill="FFFFFF"/>
        <w:spacing w:before="7" w:line="317" w:lineRule="exact"/>
        <w:ind w:left="252" w:firstLine="540"/>
        <w:jc w:val="both"/>
      </w:pPr>
      <w:proofErr w:type="gramStart"/>
      <w:r>
        <w:rPr>
          <w:rFonts w:eastAsia="Times New Roman"/>
          <w:color w:val="000000"/>
          <w:spacing w:val="13"/>
          <w:w w:val="126"/>
        </w:rPr>
        <w:t xml:space="preserve">В ходе проверки установлено, что на момент проверки акустическими </w:t>
      </w:r>
      <w:r>
        <w:rPr>
          <w:rFonts w:eastAsia="Times New Roman"/>
          <w:color w:val="000000"/>
          <w:spacing w:val="14"/>
          <w:w w:val="126"/>
        </w:rPr>
        <w:t xml:space="preserve">измерениями в квартирах №2, №8, №125 дома №17, корп.1 по ул. Снежная </w:t>
      </w:r>
      <w:r>
        <w:rPr>
          <w:rFonts w:eastAsia="Times New Roman"/>
          <w:color w:val="000000"/>
          <w:spacing w:val="10"/>
          <w:w w:val="126"/>
        </w:rPr>
        <w:t xml:space="preserve">при движении автотранспорта в дневное время суток, выявлены превышения </w:t>
      </w:r>
      <w:r>
        <w:rPr>
          <w:rFonts w:eastAsia="Times New Roman"/>
          <w:color w:val="000000"/>
          <w:spacing w:val="11"/>
          <w:w w:val="126"/>
        </w:rPr>
        <w:t xml:space="preserve">эквивалентных и максимальных уровней шума, установленных санитарными </w:t>
      </w:r>
      <w:r>
        <w:rPr>
          <w:rFonts w:eastAsia="Times New Roman"/>
          <w:color w:val="000000"/>
          <w:spacing w:val="15"/>
          <w:w w:val="126"/>
        </w:rPr>
        <w:t xml:space="preserve">нормами «Шум на рабочих местах, в помещениях жилых, общественных </w:t>
      </w:r>
      <w:r>
        <w:rPr>
          <w:rFonts w:eastAsia="Times New Roman"/>
          <w:color w:val="000000"/>
          <w:w w:val="126"/>
        </w:rPr>
        <w:t>зданий и на территории жилой застройки» (СН 2.2.472.1.8562-96), МУК 4.3.2194-07 «Контроль</w:t>
      </w:r>
      <w:proofErr w:type="gramEnd"/>
      <w:r>
        <w:rPr>
          <w:rFonts w:eastAsia="Times New Roman"/>
          <w:color w:val="000000"/>
          <w:w w:val="126"/>
        </w:rPr>
        <w:t xml:space="preserve"> уровня шума на территории жилой застройки, в </w:t>
      </w:r>
      <w:r>
        <w:rPr>
          <w:rFonts w:eastAsia="Times New Roman"/>
          <w:color w:val="000000"/>
          <w:spacing w:val="12"/>
          <w:w w:val="126"/>
        </w:rPr>
        <w:t>жилых и общественных зданиях и помещениях».</w:t>
      </w:r>
    </w:p>
    <w:p w:rsidR="005800B7" w:rsidRDefault="002A0986">
      <w:pPr>
        <w:shd w:val="clear" w:color="auto" w:fill="FFFFFF"/>
        <w:spacing w:line="317" w:lineRule="exact"/>
        <w:ind w:left="252" w:firstLine="540"/>
        <w:jc w:val="both"/>
      </w:pPr>
      <w:r>
        <w:rPr>
          <w:rFonts w:eastAsia="Times New Roman"/>
          <w:color w:val="000000"/>
          <w:spacing w:val="22"/>
          <w:w w:val="126"/>
        </w:rPr>
        <w:t xml:space="preserve">Так, уровни шума в жилых комнатах обследованных квартир от </w:t>
      </w:r>
      <w:r>
        <w:rPr>
          <w:rFonts w:eastAsia="Times New Roman"/>
          <w:color w:val="000000"/>
          <w:spacing w:val="12"/>
          <w:w w:val="126"/>
        </w:rPr>
        <w:t xml:space="preserve">движения автотранспорта по ул. Снежной превышают допустимые значения </w:t>
      </w:r>
      <w:r>
        <w:rPr>
          <w:rFonts w:eastAsia="Times New Roman"/>
          <w:color w:val="000000"/>
          <w:w w:val="126"/>
        </w:rPr>
        <w:t xml:space="preserve">для дневного времени суток на 14-16 </w:t>
      </w:r>
      <w:proofErr w:type="spellStart"/>
      <w:r>
        <w:rPr>
          <w:rFonts w:eastAsia="Times New Roman"/>
          <w:color w:val="000000"/>
          <w:w w:val="126"/>
        </w:rPr>
        <w:t>дБА</w:t>
      </w:r>
      <w:proofErr w:type="spellEnd"/>
      <w:r>
        <w:rPr>
          <w:rFonts w:eastAsia="Times New Roman"/>
          <w:color w:val="000000"/>
          <w:w w:val="126"/>
        </w:rPr>
        <w:t xml:space="preserve"> по эквивалентному значению и на 18-19 </w:t>
      </w:r>
      <w:proofErr w:type="spellStart"/>
      <w:r>
        <w:rPr>
          <w:rFonts w:eastAsia="Times New Roman"/>
          <w:color w:val="000000"/>
          <w:w w:val="126"/>
        </w:rPr>
        <w:t>дБ</w:t>
      </w:r>
      <w:proofErr w:type="gramStart"/>
      <w:r>
        <w:rPr>
          <w:rFonts w:eastAsia="Times New Roman"/>
          <w:color w:val="000000"/>
          <w:w w:val="126"/>
        </w:rPr>
        <w:t>А</w:t>
      </w:r>
      <w:proofErr w:type="spellEnd"/>
      <w:r>
        <w:rPr>
          <w:rFonts w:eastAsia="Times New Roman"/>
          <w:color w:val="000000"/>
          <w:w w:val="126"/>
        </w:rPr>
        <w:t>-</w:t>
      </w:r>
      <w:proofErr w:type="gramEnd"/>
      <w:r>
        <w:rPr>
          <w:rFonts w:eastAsia="Times New Roman"/>
          <w:color w:val="000000"/>
          <w:w w:val="126"/>
        </w:rPr>
        <w:t xml:space="preserve"> по максимальному.</w:t>
      </w:r>
    </w:p>
    <w:p w:rsidR="005800B7" w:rsidRDefault="002A0986">
      <w:pPr>
        <w:shd w:val="clear" w:color="auto" w:fill="FFFFFF"/>
        <w:spacing w:line="317" w:lineRule="exact"/>
        <w:ind w:left="252" w:right="14" w:firstLine="706"/>
        <w:jc w:val="both"/>
      </w:pPr>
      <w:r>
        <w:rPr>
          <w:rFonts w:eastAsia="Times New Roman"/>
          <w:color w:val="000000"/>
          <w:spacing w:val="12"/>
          <w:w w:val="126"/>
        </w:rPr>
        <w:t xml:space="preserve">Уровни общей вибрации в жилых комнатах указанных квартир при </w:t>
      </w:r>
      <w:r>
        <w:rPr>
          <w:rFonts w:eastAsia="Times New Roman"/>
          <w:color w:val="000000"/>
          <w:w w:val="126"/>
        </w:rPr>
        <w:t xml:space="preserve">прохождении поездов метрополитена, превышают на 11-15 </w:t>
      </w:r>
      <w:proofErr w:type="spellStart"/>
      <w:r>
        <w:rPr>
          <w:rFonts w:eastAsia="Times New Roman"/>
          <w:color w:val="000000"/>
          <w:w w:val="126"/>
        </w:rPr>
        <w:t>дБУ</w:t>
      </w:r>
      <w:proofErr w:type="spellEnd"/>
      <w:r>
        <w:rPr>
          <w:rFonts w:eastAsia="Times New Roman"/>
          <w:color w:val="000000"/>
          <w:w w:val="126"/>
        </w:rPr>
        <w:t xml:space="preserve"> допустимые </w:t>
      </w:r>
      <w:r>
        <w:rPr>
          <w:rFonts w:eastAsia="Times New Roman"/>
          <w:color w:val="000000"/>
          <w:spacing w:val="12"/>
          <w:w w:val="126"/>
        </w:rPr>
        <w:t xml:space="preserve">нормы, установленные санитарными нормами «Производственная вибрация, </w:t>
      </w:r>
      <w:r>
        <w:rPr>
          <w:rFonts w:eastAsia="Times New Roman"/>
          <w:color w:val="000000"/>
          <w:w w:val="126"/>
        </w:rPr>
        <w:t>вибрация в помещениях жилых и общественных зданий» (СН 2.2.4/2.1.8.566-96).</w:t>
      </w:r>
    </w:p>
    <w:p w:rsidR="005800B7" w:rsidRDefault="002A0986">
      <w:pPr>
        <w:shd w:val="clear" w:color="auto" w:fill="FFFFFF"/>
        <w:spacing w:line="317" w:lineRule="exact"/>
        <w:ind w:left="245" w:right="14" w:firstLine="713"/>
        <w:jc w:val="both"/>
      </w:pPr>
      <w:r>
        <w:rPr>
          <w:rFonts w:eastAsia="Times New Roman"/>
          <w:color w:val="000000"/>
          <w:spacing w:val="13"/>
          <w:w w:val="126"/>
        </w:rPr>
        <w:t xml:space="preserve">По результатам проведенной проверки в адрес директора ГУП ДЕЗ </w:t>
      </w:r>
      <w:r>
        <w:rPr>
          <w:rFonts w:eastAsia="Times New Roman"/>
          <w:color w:val="000000"/>
          <w:spacing w:val="22"/>
          <w:w w:val="126"/>
        </w:rPr>
        <w:t xml:space="preserve">«Свиблово» межрайонной прокуратурой внесено представление об </w:t>
      </w:r>
      <w:r>
        <w:rPr>
          <w:rFonts w:eastAsia="Times New Roman"/>
          <w:color w:val="000000"/>
          <w:spacing w:val="20"/>
          <w:w w:val="126"/>
        </w:rPr>
        <w:t xml:space="preserve">устранении нарушений требований жилищного законодательства и </w:t>
      </w:r>
      <w:r>
        <w:rPr>
          <w:rFonts w:eastAsia="Times New Roman"/>
          <w:color w:val="000000"/>
          <w:spacing w:val="13"/>
          <w:w w:val="126"/>
        </w:rPr>
        <w:t xml:space="preserve">Федерального законодательства №52 «О санитарно-эпидемиологическом благополучии населения», а также вынесено постановление о возбуждении </w:t>
      </w:r>
      <w:r>
        <w:rPr>
          <w:rFonts w:eastAsia="Times New Roman"/>
          <w:color w:val="000000"/>
          <w:w w:val="126"/>
        </w:rPr>
        <w:t xml:space="preserve">дела об административном правонарушении, предусмотренное ст. 6.4 </w:t>
      </w:r>
      <w:proofErr w:type="spellStart"/>
      <w:r>
        <w:rPr>
          <w:rFonts w:eastAsia="Times New Roman"/>
          <w:color w:val="000000"/>
          <w:w w:val="126"/>
        </w:rPr>
        <w:t>КоАп</w:t>
      </w:r>
      <w:proofErr w:type="spellEnd"/>
      <w:r>
        <w:rPr>
          <w:rFonts w:eastAsia="Times New Roman"/>
          <w:color w:val="000000"/>
          <w:w w:val="126"/>
        </w:rPr>
        <w:t xml:space="preserve"> </w:t>
      </w:r>
      <w:r>
        <w:rPr>
          <w:rFonts w:eastAsia="Times New Roman"/>
          <w:color w:val="000000"/>
          <w:spacing w:val="7"/>
          <w:w w:val="126"/>
        </w:rPr>
        <w:t>РФ.</w:t>
      </w:r>
    </w:p>
    <w:p w:rsidR="005800B7" w:rsidRDefault="005800B7">
      <w:pPr>
        <w:shd w:val="clear" w:color="auto" w:fill="FFFFFF"/>
        <w:spacing w:line="317" w:lineRule="exact"/>
        <w:ind w:left="245" w:right="14" w:firstLine="713"/>
        <w:jc w:val="both"/>
        <w:sectPr w:rsidR="005800B7">
          <w:type w:val="continuous"/>
          <w:pgSz w:w="11909" w:h="16834"/>
          <w:pgMar w:top="360" w:right="799" w:bottom="360" w:left="1527" w:header="720" w:footer="720" w:gutter="0"/>
          <w:cols w:space="60"/>
          <w:noEndnote/>
        </w:sectPr>
      </w:pPr>
    </w:p>
    <w:p w:rsidR="005800B7" w:rsidRDefault="002A0986">
      <w:pPr>
        <w:framePr w:h="2477" w:hSpace="36" w:vSpace="58" w:wrap="notBeside" w:vAnchor="text" w:hAnchor="margin" w:x="-4283" w:y="57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14575" cy="1571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0B7" w:rsidRDefault="002A0986">
      <w:pPr>
        <w:framePr w:w="2952" w:h="619" w:hRule="exact" w:hSpace="36" w:vSpace="58" w:wrap="notBeside" w:vAnchor="text" w:hAnchor="margin" w:x="-6357" w:y="1038"/>
        <w:shd w:val="clear" w:color="auto" w:fill="FFFFFF"/>
        <w:spacing w:line="324" w:lineRule="exact"/>
        <w:ind w:left="7"/>
      </w:pPr>
      <w:r>
        <w:rPr>
          <w:rFonts w:eastAsia="Times New Roman"/>
          <w:color w:val="000000"/>
          <w:spacing w:val="12"/>
          <w:w w:val="126"/>
        </w:rPr>
        <w:t>Межрайонный прокурор советник юстиции</w:t>
      </w:r>
    </w:p>
    <w:p w:rsidR="002A0986" w:rsidRDefault="002A0986">
      <w:pPr>
        <w:shd w:val="clear" w:color="auto" w:fill="FFFFFF"/>
        <w:spacing w:before="1116"/>
      </w:pPr>
      <w:r>
        <w:rPr>
          <w:rFonts w:eastAsia="Times New Roman"/>
          <w:color w:val="000000"/>
          <w:spacing w:val="12"/>
          <w:w w:val="126"/>
        </w:rPr>
        <w:lastRenderedPageBreak/>
        <w:t>В.А. Митяев</w:t>
      </w:r>
    </w:p>
    <w:sectPr w:rsidR="002A0986" w:rsidSect="005800B7">
      <w:type w:val="continuous"/>
      <w:pgSz w:w="11909" w:h="16834"/>
      <w:pgMar w:top="360" w:right="1735" w:bottom="360" w:left="8662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6AFE"/>
    <w:rsid w:val="002A0986"/>
    <w:rsid w:val="005800B7"/>
    <w:rsid w:val="00836AFE"/>
    <w:rsid w:val="00FB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2009-12-28T19:12:00Z</dcterms:created>
  <dcterms:modified xsi:type="dcterms:W3CDTF">2009-12-28T19:20:00Z</dcterms:modified>
</cp:coreProperties>
</file>